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187072" w:rsidTr="0018707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87072" w:rsidRDefault="00187072">
            <w:pPr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Eolico in Molise, la Commissione europea accoglie l'esposto del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t-IT"/>
              </w:rPr>
              <w:t>Wwf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 xml:space="preserve"> </w:t>
            </w:r>
          </w:p>
        </w:tc>
      </w:tr>
      <w:tr w:rsidR="00187072" w:rsidTr="00187072">
        <w:trPr>
          <w:tblCellSpacing w:w="0" w:type="dxa"/>
          <w:jc w:val="center"/>
        </w:trPr>
        <w:tc>
          <w:tcPr>
            <w:tcW w:w="5000" w:type="pct"/>
            <w:shd w:val="clear" w:color="auto" w:fill="FFFFFF"/>
            <w:vAlign w:val="center"/>
            <w:hideMark/>
          </w:tcPr>
          <w:p w:rsidR="00187072" w:rsidRDefault="00187072" w:rsidP="00187072">
            <w:pPr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187072" w:rsidTr="00187072">
        <w:trPr>
          <w:tblCellSpacing w:w="0" w:type="dxa"/>
          <w:jc w:val="center"/>
        </w:trPr>
        <w:tc>
          <w:tcPr>
            <w:tcW w:w="5000" w:type="pct"/>
            <w:shd w:val="clear" w:color="auto" w:fill="FFFFFF"/>
            <w:vAlign w:val="center"/>
            <w:hideMark/>
          </w:tcPr>
          <w:p w:rsidR="00187072" w:rsidRDefault="00187072">
            <w:pPr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 </w:t>
            </w:r>
          </w:p>
          <w:p w:rsidR="00187072" w:rsidRDefault="00187072">
            <w:pPr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Prosegue positivamente, nell’ambito delle istituzioni dell’Unione europea, l’iter dell’esposto presentato nella primavera scorsa dal WWF Molise in collaborazione con la Rete delle associazioni e dei comitati contro l’eolico selvaggio.</w:t>
            </w:r>
          </w:p>
        </w:tc>
      </w:tr>
      <w:tr w:rsidR="00187072" w:rsidTr="00187072">
        <w:trPr>
          <w:tblCellSpacing w:w="0" w:type="dxa"/>
          <w:jc w:val="center"/>
        </w:trPr>
        <w:tc>
          <w:tcPr>
            <w:tcW w:w="5000" w:type="pct"/>
            <w:shd w:val="clear" w:color="auto" w:fill="FFFFFF"/>
            <w:vAlign w:val="center"/>
            <w:hideMark/>
          </w:tcPr>
          <w:p w:rsidR="00187072" w:rsidRDefault="00187072">
            <w:pPr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 </w:t>
            </w:r>
          </w:p>
        </w:tc>
      </w:tr>
      <w:tr w:rsidR="00187072" w:rsidTr="00187072">
        <w:trPr>
          <w:tblCellSpacing w:w="0" w:type="dxa"/>
          <w:jc w:val="center"/>
        </w:trPr>
        <w:tc>
          <w:tcPr>
            <w:tcW w:w="5000" w:type="pct"/>
            <w:shd w:val="clear" w:color="auto" w:fill="FFFFFF"/>
            <w:vAlign w:val="center"/>
            <w:hideMark/>
          </w:tcPr>
          <w:p w:rsidR="00187072" w:rsidRDefault="00187072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Infatti negli ultimi giorni,  la Commissione per le Petizioni ha comunicato ufficialmente che, a norma del regolamento del Parlamento europeo, tutte le questioni sollevate dal WWF Molise sono ricevibili e ha chiesto alla Commissione europea di svolgere un’indagine preliminare sui vari aspetti del problema.</w:t>
            </w:r>
          </w:p>
          <w:p w:rsidR="00187072" w:rsidRDefault="00187072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 xml:space="preserve">Si ricorda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che,con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 xml:space="preserve"> la suddetta petizione, il WWF Molise sollevava una serie di questioni legate alla proliferazione degli impianti eolici sul territorio regionale:</w:t>
            </w:r>
          </w:p>
          <w:p w:rsidR="00187072" w:rsidRDefault="00187072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 xml:space="preserve">1. Sulle potenziali 5000 torri eoliche in una regione che misura 4000 Km quadrati </w:t>
            </w:r>
            <w:r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br/>
              <w:t>2. Sullo stravolgimento di importanti aree archeologiche e naturalistiche</w:t>
            </w:r>
            <w:r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br/>
              <w:t>3. Su come si conciliasse questa “politica energetica” con l’art. 9 della Costituzione Italiana, che recita: “la Repubblica Italiana tutela il paesaggio e il patrimonio storico e artistico della Nazione”</w:t>
            </w:r>
            <w:r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br/>
              <w:t>4. In definitiva sulle logiche della “politica ambientale” regionale, in raffronto con le linee europee di salvaguardia della biodiversità, nonché quali strumenti utilizzare per arrestare questo assalto all’interno e all’esterno delle aree di pertinenza della Rete Natura 2000.</w:t>
            </w:r>
          </w:p>
          <w:p w:rsidR="00187072" w:rsidRDefault="00187072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 xml:space="preserve">La notizia dell’indagine della Commissione europea sulla situazione dell’eolico in Molise, riveste inoltre ancora più importanza, attualità ed urgenza, dopo le recenti sentenze del TAR Molise che hanno annullato i provvedimenti assunti dalla Direzione Regionale dei Beni Culturali e Ambientali del Molise e le ultime autorizzazioni per l’installazione di n. 22  aerogeneratori nel territorio dei comuni di San Giuliano di Puglia, Santa Croce di Magliano e Rotello, localizzati in  aree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tratturali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 xml:space="preserve"> sottoposte a vincolo dal competente Ministero dei Beni Culturali, e più in generale al confine con la ZPS- Zona di Protezione Speciale dei Monti della Daunia e al confine con il  SIC del “Vallone Santa Maria”; Siti inseriti nella Rete “Natura 2000” creata dall’Unione Europea proprio per la protezione e la conservazione degli habitat e delle specie. </w:t>
            </w:r>
          </w:p>
          <w:p w:rsidR="00187072" w:rsidRDefault="00187072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it-IT"/>
              </w:rPr>
              <w:t>Il WWF Molise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it-IT"/>
              </w:rPr>
              <w:br/>
              <w:t>insieme alla Rete delle Associazioni e dei Comitati contro l’eolico selvaggio in Molise</w:t>
            </w:r>
          </w:p>
        </w:tc>
      </w:tr>
    </w:tbl>
    <w:p w:rsidR="00861379" w:rsidRDefault="00861379"/>
    <w:sectPr w:rsidR="0086137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072"/>
    <w:rsid w:val="00187072"/>
    <w:rsid w:val="00861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87072"/>
    <w:pPr>
      <w:spacing w:after="0" w:line="240" w:lineRule="auto"/>
    </w:pPr>
    <w:rPr>
      <w:rFonts w:ascii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87072"/>
    <w:pPr>
      <w:spacing w:after="0" w:line="240" w:lineRule="auto"/>
    </w:pPr>
    <w:rPr>
      <w:rFonts w:ascii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1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2023</Characters>
  <Application>Microsoft Office Word</Application>
  <DocSecurity>0</DocSecurity>
  <Lines>16</Lines>
  <Paragraphs>4</Paragraphs>
  <ScaleCrop>false</ScaleCrop>
  <Company>LABSCCMPS</Company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dpp1045800</dc:creator>
  <cp:lastModifiedBy>dpp1045800</cp:lastModifiedBy>
  <cp:revision>1</cp:revision>
  <dcterms:created xsi:type="dcterms:W3CDTF">2012-10-01T09:51:00Z</dcterms:created>
  <dcterms:modified xsi:type="dcterms:W3CDTF">2012-10-01T09:52:00Z</dcterms:modified>
</cp:coreProperties>
</file>